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CF6B1" w14:textId="77777777" w:rsidR="00914392" w:rsidRPr="003121AF" w:rsidRDefault="003121AF">
      <w:pPr>
        <w:rPr>
          <w:b/>
          <w:sz w:val="28"/>
        </w:rPr>
      </w:pPr>
      <w:r>
        <w:rPr>
          <w:b/>
          <w:sz w:val="28"/>
        </w:rPr>
        <w:t>ELKARTASUNA ETA BERDINTASUNA</w:t>
      </w:r>
    </w:p>
    <w:p w14:paraId="231CF6B2" w14:textId="77777777" w:rsidR="003121AF" w:rsidRPr="003121AF" w:rsidRDefault="003121AF">
      <w:pPr>
        <w:rPr>
          <w:b/>
        </w:rPr>
      </w:pPr>
      <w:r>
        <w:rPr>
          <w:b/>
        </w:rPr>
        <w:t>Elkartasunezko eta berdintasunezko Europa baten alde</w:t>
      </w:r>
    </w:p>
    <w:p w14:paraId="231CF6B3" w14:textId="77777777" w:rsidR="003121AF" w:rsidRDefault="003121AF">
      <w:r>
        <w:t xml:space="preserve">Europako Parlamentuak eginkizun garrantzitsua bete dezake EBn </w:t>
      </w:r>
      <w:r>
        <w:rPr>
          <w:b/>
        </w:rPr>
        <w:t>guztiontzako gizarte inklusiboa</w:t>
      </w:r>
      <w:r>
        <w:t>ren alde egingo duen politika bat eginez. Zurea da #ThePowerofVote</w:t>
      </w:r>
    </w:p>
    <w:p w14:paraId="231CF6B4" w14:textId="77777777" w:rsidR="003121AF" w:rsidRDefault="003121AF">
      <w:pPr>
        <w:rPr>
          <w:b/>
        </w:rPr>
      </w:pPr>
      <w:r>
        <w:rPr>
          <w:b/>
        </w:rPr>
        <w:t>Bazenekien…?</w:t>
      </w:r>
    </w:p>
    <w:p w14:paraId="231CF6B5" w14:textId="77777777" w:rsidR="003121AF" w:rsidRPr="003121AF" w:rsidRDefault="003121AF" w:rsidP="003121AF">
      <w:pPr>
        <w:pStyle w:val="ListParagraph"/>
        <w:numPr>
          <w:ilvl w:val="0"/>
          <w:numId w:val="1"/>
        </w:numPr>
        <w:rPr>
          <w:b/>
        </w:rPr>
      </w:pPr>
      <w:r>
        <w:t xml:space="preserve">2015etik 2017ra bitartean Europan </w:t>
      </w:r>
      <w:r>
        <w:rPr>
          <w:b/>
        </w:rPr>
        <w:t>babesa eskatu</w:t>
      </w:r>
      <w:r>
        <w:t xml:space="preserve"> zutenen artetik, % </w:t>
      </w:r>
      <w:r>
        <w:rPr>
          <w:b/>
        </w:rPr>
        <w:t>51</w:t>
      </w:r>
      <w:r>
        <w:t xml:space="preserve"> Siria, Afganistan, Irak, Somalia eta Eritreatik ihesi ari ziren</w:t>
      </w:r>
      <w:r>
        <w:rPr>
          <w:rStyle w:val="FootnoteReference"/>
        </w:rPr>
        <w:footnoteReference w:id="1"/>
      </w:r>
      <w:r>
        <w:t xml:space="preserve">. Herrialde horietan, </w:t>
      </w:r>
      <w:r>
        <w:rPr>
          <w:b/>
        </w:rPr>
        <w:t>gatazka armatuak eta giza eskubideen urraketa larriak</w:t>
      </w:r>
      <w:r>
        <w:t xml:space="preserve"> eguneroko errealitatea dira. Haietako asko, babesa jaso, eta Europan geratuko dira.</w:t>
      </w:r>
    </w:p>
    <w:p w14:paraId="231CF6B6" w14:textId="77777777" w:rsidR="003121AF" w:rsidRDefault="003121AF" w:rsidP="003121AF">
      <w:pPr>
        <w:pStyle w:val="ListParagraph"/>
        <w:numPr>
          <w:ilvl w:val="0"/>
          <w:numId w:val="1"/>
        </w:numPr>
        <w:rPr>
          <w:b/>
        </w:rPr>
      </w:pPr>
      <w:r>
        <w:t xml:space="preserve">Herrialde berri bateko bizimodua ulertzea eta egokitzea erronka zaila da. Batetik, motibazio indibiduala eta konpromisoa eskatzen du. Bestetik, </w:t>
      </w:r>
      <w:r>
        <w:rPr>
          <w:b/>
        </w:rPr>
        <w:t>funtsezkoa da harrerako gizarteak laguntza eman dezala, eta irekia izan dadila.</w:t>
      </w:r>
    </w:p>
    <w:p w14:paraId="231CF6B7" w14:textId="77777777" w:rsidR="003121AF" w:rsidRPr="003121AF" w:rsidRDefault="003121AF" w:rsidP="003121AF">
      <w:pPr>
        <w:pStyle w:val="ListParagraph"/>
        <w:numPr>
          <w:ilvl w:val="0"/>
          <w:numId w:val="1"/>
        </w:numPr>
        <w:rPr>
          <w:b/>
        </w:rPr>
      </w:pPr>
      <w:r>
        <w:t xml:space="preserve">Migratu behar izan duten pertsonek erronka nabarmenei egin behar diete aurre EBn </w:t>
      </w:r>
      <w:r>
        <w:rPr>
          <w:b/>
        </w:rPr>
        <w:t>bizi-baldintzen estandar duinari eusteko</w:t>
      </w:r>
      <w:r>
        <w:t>:</w:t>
      </w:r>
    </w:p>
    <w:p w14:paraId="231CF6B8" w14:textId="77777777" w:rsidR="003121AF" w:rsidRPr="003121AF" w:rsidRDefault="003121AF" w:rsidP="003121AF">
      <w:pPr>
        <w:pStyle w:val="ListParagraph"/>
        <w:numPr>
          <w:ilvl w:val="1"/>
          <w:numId w:val="1"/>
        </w:numPr>
        <w:rPr>
          <w:b/>
        </w:rPr>
      </w:pPr>
      <w:r>
        <w:t xml:space="preserve">EBn bizi eta lanerako adinean dauden ez-europar helduen </w:t>
      </w:r>
      <w:r>
        <w:rPr>
          <w:b/>
        </w:rPr>
        <w:t>% 48,4 pobrezia-arriskuan</w:t>
      </w:r>
      <w:r>
        <w:t xml:space="preserve"> dago.</w:t>
      </w:r>
    </w:p>
    <w:p w14:paraId="231CF6B9" w14:textId="77777777" w:rsidR="003121AF" w:rsidRPr="003121AF" w:rsidRDefault="003121AF" w:rsidP="003121AF">
      <w:pPr>
        <w:pStyle w:val="ListParagraph"/>
        <w:numPr>
          <w:ilvl w:val="1"/>
          <w:numId w:val="1"/>
        </w:numPr>
        <w:rPr>
          <w:b/>
        </w:rPr>
      </w:pPr>
      <w:r>
        <w:t xml:space="preserve">EBtik kanpo jaiotako migratzaileen </w:t>
      </w:r>
      <w:r>
        <w:rPr>
          <w:b/>
        </w:rPr>
        <w:t>% 24,5ek</w:t>
      </w:r>
      <w:r>
        <w:t xml:space="preserve"> </w:t>
      </w:r>
      <w:r>
        <w:rPr>
          <w:b/>
        </w:rPr>
        <w:t>etxebizitza superpopulatuetan bizitzeko</w:t>
      </w:r>
      <w:r>
        <w:t xml:space="preserve"> probabilitate handiagoak ditu</w:t>
      </w:r>
      <w:r>
        <w:rPr>
          <w:rStyle w:val="FootnoteReference"/>
        </w:rPr>
        <w:footnoteReference w:id="2"/>
      </w:r>
      <w:r>
        <w:t>.</w:t>
      </w:r>
    </w:p>
    <w:p w14:paraId="231CF6BA" w14:textId="77777777" w:rsidR="003121AF" w:rsidRDefault="003121AF" w:rsidP="003121AF">
      <w:pPr>
        <w:pStyle w:val="ListParagraph"/>
        <w:numPr>
          <w:ilvl w:val="1"/>
          <w:numId w:val="1"/>
        </w:numPr>
        <w:rPr>
          <w:b/>
        </w:rPr>
      </w:pPr>
      <w:r>
        <w:t xml:space="preserve">EBtik kanpo jaiotako migratzaileen artean, </w:t>
      </w:r>
      <w:r>
        <w:rPr>
          <w:b/>
        </w:rPr>
        <w:t>batez besteko langabezia-tasa</w:t>
      </w:r>
      <w:r>
        <w:t xml:space="preserve"> </w:t>
      </w:r>
      <w:r>
        <w:rPr>
          <w:b/>
        </w:rPr>
        <w:t>% 13,4</w:t>
      </w:r>
      <w:r w:rsidRPr="003121AF">
        <w:rPr>
          <w:rStyle w:val="FootnoteReference"/>
          <w:b/>
        </w:rPr>
        <w:footnoteReference w:id="3"/>
      </w:r>
      <w:r>
        <w:t xml:space="preserve"> da.</w:t>
      </w:r>
    </w:p>
    <w:p w14:paraId="231CF6BB" w14:textId="77777777" w:rsidR="003121AF" w:rsidRPr="003121AF" w:rsidRDefault="003121AF" w:rsidP="003121AF">
      <w:pPr>
        <w:pStyle w:val="ListParagraph"/>
        <w:numPr>
          <w:ilvl w:val="0"/>
          <w:numId w:val="1"/>
        </w:numPr>
        <w:rPr>
          <w:b/>
        </w:rPr>
      </w:pPr>
      <w:r>
        <w:t xml:space="preserve">Aurrez migratu behar izan duten pertsonek </w:t>
      </w:r>
      <w:r>
        <w:rPr>
          <w:b/>
        </w:rPr>
        <w:t>EB osoan zehar hedatutako diskriminazioari aurre egin behar diote oraindik ere</w:t>
      </w:r>
      <w:r>
        <w:t>, bizitzaren esparru guztietan eta, batez ere, lan bila ari direnean</w:t>
      </w:r>
      <w:r>
        <w:rPr>
          <w:rStyle w:val="FootnoteReference"/>
        </w:rPr>
        <w:footnoteReference w:id="4"/>
      </w:r>
      <w:r>
        <w:t>.</w:t>
      </w:r>
    </w:p>
    <w:p w14:paraId="231CF6BC" w14:textId="77777777" w:rsidR="003121AF" w:rsidRPr="003121AF" w:rsidRDefault="003121AF" w:rsidP="003121AF">
      <w:pPr>
        <w:rPr>
          <w:u w:val="single"/>
        </w:rPr>
      </w:pPr>
      <w:r>
        <w:rPr>
          <w:u w:val="single"/>
        </w:rPr>
        <w:t xml:space="preserve">Zuk #ThePowerofVote erabil dezakezu </w:t>
      </w:r>
    </w:p>
    <w:p w14:paraId="231CF6BD" w14:textId="77777777" w:rsidR="003121AF" w:rsidRDefault="003121AF" w:rsidP="003121AF">
      <w:r>
        <w:t xml:space="preserve">EBko herritar askok egunero lan egiten dute iritsi berriekin batera, </w:t>
      </w:r>
      <w:r>
        <w:rPr>
          <w:b/>
        </w:rPr>
        <w:t>komunitate inklusiboak eratzeko</w:t>
      </w:r>
      <w:r>
        <w:t xml:space="preserve">, eta haietan jendeak gizartearen onerako ekarpena egin ahal izan dezan. EB eta estatu kideak esperientzia horretaz baliatu beharko lirateke, eta inor atzean utziko ez duen Europa baten alde lan egin beharko lukete, </w:t>
      </w:r>
      <w:r>
        <w:rPr>
          <w:b/>
        </w:rPr>
        <w:t>elkartasunaren eta berdintasunaren</w:t>
      </w:r>
      <w:r>
        <w:t xml:space="preserve"> europar balioak betetzeko.</w:t>
      </w:r>
    </w:p>
    <w:p w14:paraId="231CF6BE" w14:textId="77777777" w:rsidR="003121AF" w:rsidRDefault="003121AF" w:rsidP="003121AF">
      <w:r>
        <w:rPr>
          <w:b/>
        </w:rPr>
        <w:t>Elkartasuna eta berdintasuna</w:t>
      </w:r>
      <w:r>
        <w:t>, gizarte inklusibo baten oinarrizko balioak</w:t>
      </w:r>
    </w:p>
    <w:p w14:paraId="231CF6BF" w14:textId="77777777" w:rsidR="003121AF" w:rsidRDefault="003121AF" w:rsidP="003121AF">
      <w:r>
        <w:lastRenderedPageBreak/>
        <w:t xml:space="preserve">Europar Batasuna (EB) sortu zenean, funtsezko baliotzat hartu zituen elkartasuna eta berdintasuna. Balio horiek ezinbesteko osagaiak dira gizarte inklusiboa eratzeko. Elkartasunak esan nahi du gizarteko kide indartsuenek </w:t>
      </w:r>
      <w:r>
        <w:rPr>
          <w:b/>
        </w:rPr>
        <w:t>ahulenei lagundu</w:t>
      </w:r>
      <w:r>
        <w:t xml:space="preserve"> beharko lieketela. Berdintasunak esan nahi du </w:t>
      </w:r>
      <w:r>
        <w:rPr>
          <w:b/>
        </w:rPr>
        <w:t>diskriminazioak ez duela lekurik</w:t>
      </w:r>
      <w:r>
        <w:t>, eta pertsona guztiei aukera berdinak emango dizkion gizartea lortzeko ahalegintzen garela.</w:t>
      </w:r>
    </w:p>
    <w:p w14:paraId="231CF6C0" w14:textId="77777777" w:rsidR="003121AF" w:rsidRDefault="003121AF" w:rsidP="003121AF">
      <w:r>
        <w:rPr>
          <w:b/>
        </w:rPr>
        <w:t>Arrazismoa eta xenofobia</w:t>
      </w:r>
      <w:r>
        <w:t xml:space="preserve"> gorabidean</w:t>
      </w:r>
    </w:p>
    <w:p w14:paraId="231CF6C1" w14:textId="77777777" w:rsidR="003121AF" w:rsidRDefault="003121AF" w:rsidP="003121AF">
      <w:r>
        <w:t>Azken urteotan, Europan migrazioari buruzko diskurtsoan gero eta gehiago nagusitu da erretorika arrazista eta xenofoboa. Zenbait indar politikok sistematikoki lotu dituzte migrazioa eta segurtasuneko auziak, eta Europako ongizaterako eta are identitaterako ere mehatxutzat aurkeztu dituzte etorkinak. Gertaera horrek beldur eta fobia sentimenduak elikatu ditu bertakoengan, Europa osoan zehar, baita migratzaile kopuru oso urriak dituzten herrialdeetan ere.</w:t>
      </w:r>
    </w:p>
    <w:p w14:paraId="231CF6C2" w14:textId="77777777" w:rsidR="003121AF" w:rsidRDefault="009B3E5F" w:rsidP="003121AF">
      <w:r>
        <w:rPr>
          <w:b/>
        </w:rPr>
        <w:t>Bazterketa-arrisku handia</w:t>
      </w:r>
      <w:r>
        <w:t xml:space="preserve"> migrazio-ibilbidea egin duten pertsonentzat</w:t>
      </w:r>
    </w:p>
    <w:p w14:paraId="231CF6C3" w14:textId="243542CF" w:rsidR="00BD7A7D" w:rsidRDefault="009B3E5F" w:rsidP="003121AF">
      <w:r>
        <w:t xml:space="preserve">Testuinguru horretan, ez da harritzekoa Europan migrazio-ibilbidea egin duten pertsonek oinarrizko premiak asetzeko oztopo handiagoak gainditu behar izatea, EBko herritarrekin alderatuz gero: besteak beste, etxebizitza duina edo diru-sarrerak ematen dituzten jarduerak lortu nahi dituztenean. Gai horiei buruzko datu estatistikoak urriak dira, baina agerian </w:t>
      </w:r>
      <w:r w:rsidR="002A331E">
        <w:t>uzten</w:t>
      </w:r>
      <w:r>
        <w:t xml:space="preserve"> dute EBn bizi diren 20 eta 64 urte arteko Europaz kanpoko herritarre</w:t>
      </w:r>
      <w:r w:rsidR="002A331E">
        <w:t>tatik</w:t>
      </w:r>
      <w:r>
        <w:t xml:space="preserve"> </w:t>
      </w:r>
      <w:r>
        <w:rPr>
          <w:b/>
        </w:rPr>
        <w:t>% 48,4</w:t>
      </w:r>
      <w:r>
        <w:t xml:space="preserve"> </w:t>
      </w:r>
      <w:r>
        <w:rPr>
          <w:b/>
        </w:rPr>
        <w:t>pobrezia-arriskuan</w:t>
      </w:r>
      <w:r>
        <w:t xml:space="preserve"> dagoela. Era berean, EBtik kanpo jaiotakoen ia-ia laurdena </w:t>
      </w:r>
      <w:r>
        <w:rPr>
          <w:b/>
        </w:rPr>
        <w:t>superpopulatutako etxeetan</w:t>
      </w:r>
      <w:r>
        <w:t xml:space="preserve"> bizi da, eta EBtik kanpo jaiotakoen langabezia tasa (% 13,4) handia da. </w:t>
      </w:r>
    </w:p>
    <w:p w14:paraId="231CF6C4" w14:textId="6A2C5431" w:rsidR="00BD7A7D" w:rsidRDefault="009B3E5F" w:rsidP="003121AF">
      <w:r>
        <w:t xml:space="preserve">Horretarako hainbat arrazoi daude. Europara iristean zer estatus legal duten, ondoren horrek eragina izan dezake integratzeko aukeretan: modu seguruan eta legez iritsi zen? Edo aztarna </w:t>
      </w:r>
      <w:bookmarkStart w:id="0" w:name="_GoBack"/>
      <w:bookmarkEnd w:id="0"/>
      <w:r>
        <w:t>fisiko eta mentalak utzi dizkion bidaia arriskutsu</w:t>
      </w:r>
      <w:r w:rsidR="00302144">
        <w:t xml:space="preserve"> bat gainditu </w:t>
      </w:r>
      <w:r>
        <w:t xml:space="preserve">behar izan zuen? Berehala eskuratu ahal izan zituen egoitza-baimena eta lana? Edo denbora luzez bizi behar izan zen segurtasunik gabe, bizitza hilabetez eta are urtez ere etenda? </w:t>
      </w:r>
    </w:p>
    <w:p w14:paraId="231CF6C5" w14:textId="77777777" w:rsidR="009B3E5F" w:rsidRDefault="009B3E5F" w:rsidP="003121AF">
      <w:r>
        <w:t xml:space="preserve">Zalantzarik gabe, </w:t>
      </w:r>
      <w:r>
        <w:rPr>
          <w:b/>
        </w:rPr>
        <w:t>diskriminazioa</w:t>
      </w:r>
      <w:r>
        <w:t xml:space="preserve"> oztopo nabarmena da migratzailearen inklusiorako. Oinarrizko Eskubideen Europar Batasuneko Agentziak zuzendutako azterlan batean, aurreko bost urteetan hamar parte-hartzailetatik lau (% 38) </w:t>
      </w:r>
      <w:r>
        <w:rPr>
          <w:b/>
        </w:rPr>
        <w:t>talde etnikoagatik edo migratzaile izateagatik</w:t>
      </w:r>
      <w:r>
        <w:t xml:space="preserve"> diskriminatuta sentitu zen bizitzaren alor batean edo gehiagotan: besteak beste, lana edo etxebizitza bilatzean.</w:t>
      </w:r>
    </w:p>
    <w:p w14:paraId="231CF6C6" w14:textId="77777777" w:rsidR="00BD7A7D" w:rsidRDefault="00BD7A7D" w:rsidP="003121AF">
      <w:r>
        <w:rPr>
          <w:b/>
        </w:rPr>
        <w:t>Borondate politikoa</w:t>
      </w:r>
      <w:r>
        <w:t xml:space="preserve"> falta da gizartean inklusioa lortzeko</w:t>
      </w:r>
    </w:p>
    <w:p w14:paraId="231CF6C7" w14:textId="77777777" w:rsidR="00BD7A7D" w:rsidRDefault="00BD7A7D" w:rsidP="003121AF">
      <w:r>
        <w:t xml:space="preserve">Aitortu behar da erabateko erronka dela </w:t>
      </w:r>
      <w:r>
        <w:rPr>
          <w:b/>
        </w:rPr>
        <w:t>gizarte inklusiboak eraikitzea</w:t>
      </w:r>
      <w:r>
        <w:t xml:space="preserve">: hori garrantzitsua da. Europako hainbat herrialdetan arazo larriei egin behar diete aurre, langabezia handiko krisiek edo etxebizitzaren prezio altuek bertako herritarrei ere eragiten baitiete. </w:t>
      </w:r>
    </w:p>
    <w:p w14:paraId="231CF6C8" w14:textId="77777777" w:rsidR="00BD7A7D" w:rsidRDefault="00BD7A7D" w:rsidP="003121AF">
      <w:r>
        <w:t xml:space="preserve">Egia da iritsi berri diren pertsonak barnean hartzeko lanak ahalegin handia eskatzen duela: gizarte osoak egin behar du lan; norbanakoa bizimodu berrietara ireki behar da; eta inbertsioak egin behar dira haiei beharrezko laguntza emateko, hizkuntza ikasi eta lana edo etxebizitza aurkitzeko garaian. </w:t>
      </w:r>
    </w:p>
    <w:p w14:paraId="231CF6C9" w14:textId="77777777" w:rsidR="00BD7A7D" w:rsidRDefault="00BD7A7D" w:rsidP="003121AF">
      <w:r>
        <w:lastRenderedPageBreak/>
        <w:t>Europa osoan zehar, oso indar politiko gutxi ikusten dira erronka horiek onartzeko prest. Testuinguru horretan, elkartasunaren eta berdintasunaren balioak gure jendeari soilik aplikatzen zaizkiola uste da askotan. Barnean hartzeko ordez, kanpoan uzteko aitzakia bihurtzen dira.</w:t>
      </w:r>
    </w:p>
    <w:p w14:paraId="231CF6CA" w14:textId="77777777" w:rsidR="00BD7A7D" w:rsidRDefault="00BD7A7D" w:rsidP="003121AF">
      <w:r>
        <w:t xml:space="preserve">Estatu kide batzuek hartutako politikei begiratuta, ikus daiteke joera horren adibiderik; izan ere, isolamendura eta are pobrezia gorrira behartzen dituzte migratzaileak, baita asilo-eskatzaileak ere. Horren erakusgarri dira </w:t>
      </w:r>
      <w:proofErr w:type="gramStart"/>
      <w:r>
        <w:rPr>
          <w:b/>
        </w:rPr>
        <w:t>Italian</w:t>
      </w:r>
      <w:proofErr w:type="gramEnd"/>
      <w:r>
        <w:t xml:space="preserve"> 2018ko udazkenean legeari egin zitzaizkion aldaketa ugariak. Haien bidez, zentro kolektiboetara mugatu zen asilo-eskatzaileen harrera, instalazio txikiagoak erabili ordez, nahiz eta, iraganean, gizartean inklusioa eta integrazioa sustatzeko eraginkorragoak zirela egiaztatu. Antzeko prozesu bat suertatu da </w:t>
      </w:r>
      <w:r>
        <w:rPr>
          <w:b/>
        </w:rPr>
        <w:t>Belgikan</w:t>
      </w:r>
      <w:r>
        <w:t xml:space="preserve"> ere; han, «babes-estatusa lortzeko aukera handiak» dituzten nazionalitateetako asilo-eskatzaileentzat gorde dira eskala txikiko harrera zentroak. Diskriminaziozko jokabide horrek integratzeko aukera hoberik gabe uzten ditu asilo-eskatzaile batzuk, apetaz. </w:t>
      </w:r>
      <w:r>
        <w:rPr>
          <w:b/>
        </w:rPr>
        <w:t>Frantzian</w:t>
      </w:r>
      <w:r>
        <w:t>, teorian eta legez, asilo-eskatzaileek babesa eskatu eta sei hilabetera lor dezakete lan egiteko baimena, baina, egiaz, oso zaila zaie lan-merkatuan sartzea, laneko baimena lortzeko prozedurak gogaikarriak baitira. Era berean, zailtasunak dituzte laneko prestakuntza jasotzeko; izan ere, ikastaroetan parte hartzeko ere laneko baimena eduki behar da.</w:t>
      </w:r>
    </w:p>
    <w:p w14:paraId="231CF6CB" w14:textId="77777777" w:rsidR="00BD7A7D" w:rsidRDefault="00BD7A7D" w:rsidP="003121AF">
      <w:r>
        <w:t xml:space="preserve">Komunitate inklusiboak eratzeko </w:t>
      </w:r>
      <w:r>
        <w:rPr>
          <w:b/>
        </w:rPr>
        <w:t>inbertitu behar da</w:t>
      </w:r>
    </w:p>
    <w:p w14:paraId="231CF6CC" w14:textId="77777777" w:rsidR="00BD7A7D" w:rsidRDefault="00BD7A7D" w:rsidP="003121AF">
      <w:r>
        <w:t xml:space="preserve">Diskurtso baztertzaile horiek, ordea, ez dute kontuan hartzen </w:t>
      </w:r>
      <w:r>
        <w:rPr>
          <w:b/>
        </w:rPr>
        <w:t>migrazioak eta aniztasunak talentu, gaitasun eta ideia berri</w:t>
      </w:r>
      <w:r>
        <w:t xml:space="preserve"> aberasgarriak ekartzen dituela, eta gizartea garatzeko onuragarriak direla. Elkartasunaren eta berdintasunaren balioak onartzeak ez du esan nahi erkidegoko herritarrek soilik dituztela: </w:t>
      </w:r>
      <w:r>
        <w:rPr>
          <w:b/>
        </w:rPr>
        <w:t>pertsona guztiak barnean hartzeko</w:t>
      </w:r>
      <w:r>
        <w:t xml:space="preserve"> ahalegina egitea eskatzen du, azken batean gizarte osoaren mesederako izango baita.</w:t>
      </w:r>
    </w:p>
    <w:p w14:paraId="231CF6CD" w14:textId="77777777" w:rsidR="00BD7A7D" w:rsidRDefault="00BD7A7D" w:rsidP="003121AF">
      <w:r>
        <w:rPr>
          <w:b/>
        </w:rPr>
        <w:t>JRSren esperientziak agerian utzi du</w:t>
      </w:r>
      <w:r>
        <w:t xml:space="preserve"> Europa osoan zehar babes zabala duela gure gizarteetan migratzaileak eta errefuxiatuak hartzeko nahia, migrazioaren aurkako diskurtso nabarmenak erakusten duenaren kontra. EBko herritar askok egunero lan egiten dute, iritsi berri diren pertsonekin batera, komunitate inklusiboak eratzeko. Migratzaileak hartzeko, babesteko eta haien integrazioa errazteko ardura erakundeena da lehenik eta behin, baina herritarren inplikazioa funtsezko elementua da gizarteko inklusioaren alde lan egiteko, komunitateei elkar ulertzeko bidea emanez eta arrazismoari eta xenofobiari eraginkorki aurka eginez, gizarte osoaren mesedetan.</w:t>
      </w:r>
    </w:p>
    <w:p w14:paraId="231CF6CE" w14:textId="77777777" w:rsidR="00BD7A7D" w:rsidRPr="00BD7A7D" w:rsidRDefault="00BD7A7D" w:rsidP="003121AF">
      <w:pPr>
        <w:rPr>
          <w:u w:val="single"/>
        </w:rPr>
      </w:pPr>
      <w:r>
        <w:rPr>
          <w:u w:val="single"/>
        </w:rPr>
        <w:t xml:space="preserve">Europako Parlamentuak eginkizun garrantzitsua izan dezake </w:t>
      </w:r>
    </w:p>
    <w:p w14:paraId="231CF6CF" w14:textId="438E14B5" w:rsidR="00BD7A7D" w:rsidRDefault="00BD7A7D" w:rsidP="003121AF">
      <w:r>
        <w:t>EBko sorrerako balioak bete eta guztion inklusioa sustatuko duen politika bat egiteko. Hauteskundeetan, migratzaileen eta errefuxiatuen inklusioa lortzeko lan egiteko konpromisoa duten indar politikoen alde agertzen da JRS, bereziki, konpromiso hauek badituzte:</w:t>
      </w:r>
    </w:p>
    <w:p w14:paraId="231CF6D0" w14:textId="77777777" w:rsidR="00BD7A7D" w:rsidRPr="00BD7A7D" w:rsidRDefault="00BD7A7D" w:rsidP="00BD7A7D">
      <w:pPr>
        <w:pStyle w:val="ListParagraph"/>
        <w:numPr>
          <w:ilvl w:val="0"/>
          <w:numId w:val="2"/>
        </w:numPr>
        <w:rPr>
          <w:b/>
        </w:rPr>
      </w:pPr>
      <w:r>
        <w:t xml:space="preserve">Erkidegoko </w:t>
      </w:r>
      <w:r>
        <w:rPr>
          <w:b/>
        </w:rPr>
        <w:t>esperientziak eta jardunbide egokiak</w:t>
      </w:r>
      <w:r>
        <w:t xml:space="preserve"> erabili eta baliatzea gizarteratzeko politikak egin eta ekintza-esparruak zehazteko, arrazismoari eta xenofobiari aurre eginez eta integrazioa bultzatuz.</w:t>
      </w:r>
    </w:p>
    <w:p w14:paraId="231CF6D1" w14:textId="77777777" w:rsidR="00BD7A7D" w:rsidRPr="00BD7A7D" w:rsidRDefault="00BD7A7D" w:rsidP="00BD7A7D">
      <w:pPr>
        <w:pStyle w:val="ListParagraph"/>
        <w:numPr>
          <w:ilvl w:val="0"/>
          <w:numId w:val="2"/>
        </w:numPr>
        <w:rPr>
          <w:b/>
        </w:rPr>
      </w:pPr>
      <w:r>
        <w:t xml:space="preserve">Erakundeen eta herritarren ekimenen arteko zuzeneko </w:t>
      </w:r>
      <w:r>
        <w:rPr>
          <w:b/>
        </w:rPr>
        <w:t>elkarrizketa</w:t>
      </w:r>
      <w:r>
        <w:t xml:space="preserve"> eta </w:t>
      </w:r>
      <w:r>
        <w:rPr>
          <w:b/>
        </w:rPr>
        <w:t>elkarlana</w:t>
      </w:r>
      <w:r>
        <w:t xml:space="preserve"> sustatzea.</w:t>
      </w:r>
    </w:p>
    <w:p w14:paraId="231CF6D2" w14:textId="77777777" w:rsidR="00BD7A7D" w:rsidRPr="00BD7A7D" w:rsidRDefault="00BD7A7D" w:rsidP="00BD7A7D">
      <w:pPr>
        <w:pStyle w:val="ListParagraph"/>
        <w:numPr>
          <w:ilvl w:val="0"/>
          <w:numId w:val="2"/>
        </w:numPr>
        <w:rPr>
          <w:b/>
        </w:rPr>
      </w:pPr>
      <w:r>
        <w:lastRenderedPageBreak/>
        <w:t xml:space="preserve">Migratzaileen integrazioa </w:t>
      </w:r>
      <w:r>
        <w:rPr>
          <w:b/>
        </w:rPr>
        <w:t>gizarteratzeko politika zabaletan</w:t>
      </w:r>
      <w:r>
        <w:t xml:space="preserve"> txertatzeko ekintzak sustatzea, bai migratzaileak bai beste talde kaltebera batzuk barnean hartzen dituzten talde mistoentzako proiektuen finantzaketa lehenetsiz.</w:t>
      </w:r>
    </w:p>
    <w:p w14:paraId="231CF6D3" w14:textId="77777777" w:rsidR="00BD7A7D" w:rsidRPr="00BD7A7D" w:rsidRDefault="00BD7A7D" w:rsidP="00BD7A7D">
      <w:pPr>
        <w:pStyle w:val="ListParagraph"/>
        <w:numPr>
          <w:ilvl w:val="0"/>
          <w:numId w:val="2"/>
        </w:numPr>
        <w:rPr>
          <w:b/>
        </w:rPr>
      </w:pPr>
      <w:r>
        <w:t xml:space="preserve">Estatuetako gobernuek </w:t>
      </w:r>
      <w:r>
        <w:rPr>
          <w:b/>
        </w:rPr>
        <w:t>eskala txikiko toki-ekimenetan inberti dezatela</w:t>
      </w:r>
      <w:r>
        <w:t xml:space="preserve"> sustatzea, komunitate inklusiboak eratzeko, eta proiektu horiek Europako funts kopuru nabarmenekin finantza daitezela lehenestea.</w:t>
      </w:r>
    </w:p>
    <w:p w14:paraId="231CF6D4" w14:textId="77777777" w:rsidR="00724171" w:rsidRPr="00724171" w:rsidRDefault="00724171" w:rsidP="00724171">
      <w:pPr>
        <w:pStyle w:val="ListParagraph"/>
        <w:numPr>
          <w:ilvl w:val="0"/>
          <w:numId w:val="2"/>
        </w:numPr>
        <w:rPr>
          <w:b/>
        </w:rPr>
      </w:pPr>
      <w:r>
        <w:t xml:space="preserve">EBn dauden </w:t>
      </w:r>
      <w:r>
        <w:rPr>
          <w:b/>
        </w:rPr>
        <w:t>finantzaketa-kanalak sinplifikatzea</w:t>
      </w:r>
      <w:r>
        <w:t xml:space="preserve"> edo kanal berezi berriak sortzea, ekimen txikiek aukera izan dezaten funts horiek eskatu eta lortzeko. </w:t>
      </w:r>
    </w:p>
    <w:p w14:paraId="231CF6D5" w14:textId="13558BBA" w:rsidR="00BD7A7D" w:rsidRPr="00724171" w:rsidRDefault="00724171" w:rsidP="00724171">
      <w:pPr>
        <w:pStyle w:val="ListParagraph"/>
        <w:numPr>
          <w:ilvl w:val="0"/>
          <w:numId w:val="2"/>
        </w:numPr>
        <w:rPr>
          <w:b/>
        </w:rPr>
      </w:pPr>
      <w:r>
        <w:rPr>
          <w:b/>
        </w:rPr>
        <w:t>Inklusioa sustatzeko</w:t>
      </w:r>
      <w:r>
        <w:t xml:space="preserve"> </w:t>
      </w:r>
      <w:r>
        <w:rPr>
          <w:b/>
        </w:rPr>
        <w:t>politikak</w:t>
      </w:r>
      <w:r>
        <w:t xml:space="preserve"> bultzatzea: adibidez, asilo-eskatzaileek eremu txikiko harrera-instalazioak erabiltzea; lanerako eta hizkuntzak ikasteko prestakuntza </w:t>
      </w:r>
      <w:r w:rsidR="002A331E">
        <w:t>antolatzea</w:t>
      </w:r>
      <w:r>
        <w:t>; eta lana eskuratzeko oztopo administratibo guztiak ezabatzea.</w:t>
      </w:r>
    </w:p>
    <w:p w14:paraId="231CF6D6" w14:textId="77777777" w:rsidR="00724171" w:rsidRPr="00724171" w:rsidRDefault="00724171" w:rsidP="00724171">
      <w:pPr>
        <w:rPr>
          <w:b/>
        </w:rPr>
      </w:pPr>
    </w:p>
    <w:sectPr w:rsidR="00724171" w:rsidRPr="0072417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CF6D9" w14:textId="77777777" w:rsidR="005D017A" w:rsidRDefault="005D017A" w:rsidP="003121AF">
      <w:pPr>
        <w:spacing w:after="0" w:line="240" w:lineRule="auto"/>
      </w:pPr>
      <w:r>
        <w:separator/>
      </w:r>
    </w:p>
  </w:endnote>
  <w:endnote w:type="continuationSeparator" w:id="0">
    <w:p w14:paraId="231CF6DA" w14:textId="77777777" w:rsidR="005D017A" w:rsidRDefault="005D017A" w:rsidP="0031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CF6D7" w14:textId="77777777" w:rsidR="005D017A" w:rsidRDefault="005D017A" w:rsidP="003121AF">
      <w:pPr>
        <w:spacing w:after="0" w:line="240" w:lineRule="auto"/>
      </w:pPr>
      <w:r>
        <w:separator/>
      </w:r>
    </w:p>
  </w:footnote>
  <w:footnote w:type="continuationSeparator" w:id="0">
    <w:p w14:paraId="231CF6D8" w14:textId="77777777" w:rsidR="005D017A" w:rsidRDefault="005D017A" w:rsidP="003121AF">
      <w:pPr>
        <w:spacing w:after="0" w:line="240" w:lineRule="auto"/>
      </w:pPr>
      <w:r>
        <w:continuationSeparator/>
      </w:r>
    </w:p>
  </w:footnote>
  <w:footnote w:id="1">
    <w:p w14:paraId="231CF6DB" w14:textId="77777777" w:rsidR="003121AF" w:rsidRPr="00724171" w:rsidRDefault="003121AF">
      <w:pPr>
        <w:pStyle w:val="FootnoteText"/>
      </w:pPr>
      <w:r>
        <w:rPr>
          <w:rStyle w:val="FootnoteReference"/>
        </w:rPr>
        <w:footnoteRef/>
      </w:r>
      <w:r>
        <w:t xml:space="preserve"> Eurostat, Asylum and first-time asylum applicants by citizenship, age and sex, annual aggregated data (rounded): http://appsso.eurostat.ec.europa.eu/nui/show.do?dataset=migr_asyappctzm&amp;lang=en [Azken kontsulta: 2018/12/17]</w:t>
      </w:r>
    </w:p>
  </w:footnote>
  <w:footnote w:id="2">
    <w:p w14:paraId="231CF6DC" w14:textId="77777777" w:rsidR="003121AF" w:rsidRPr="00724171" w:rsidRDefault="003121AF">
      <w:pPr>
        <w:pStyle w:val="FootnoteText"/>
      </w:pPr>
      <w:r>
        <w:rPr>
          <w:rStyle w:val="FootnoteReference"/>
        </w:rPr>
        <w:footnoteRef/>
      </w:r>
      <w:r>
        <w:t xml:space="preserve"> Eurostat, Migrant integration 2017 edition: https://ec.europa.eu/eurostat/documents/3217494/8787947/KS-05-17-100-EN-N.pdf/f6c45af2-6c4f-4ca0-b547-d25e6ef9c359 [Azken kontsulta: 2018/12/17] </w:t>
      </w:r>
    </w:p>
  </w:footnote>
  <w:footnote w:id="3">
    <w:p w14:paraId="231CF6DD" w14:textId="77777777" w:rsidR="003121AF" w:rsidRPr="00724171" w:rsidRDefault="003121AF">
      <w:pPr>
        <w:pStyle w:val="FootnoteText"/>
      </w:pPr>
      <w:r>
        <w:rPr>
          <w:rStyle w:val="FootnoteReference"/>
        </w:rPr>
        <w:footnoteRef/>
      </w:r>
      <w:r>
        <w:t xml:space="preserve"> Eurostat, Unemployment rate by sex, age and country of birth: http://appsso.eurostat.ec.europa.eu/nui/show.do?dataset=lfsa_urgacob&amp;lang=en [Azken kontsulta: 2018/12/17]</w:t>
      </w:r>
    </w:p>
  </w:footnote>
  <w:footnote w:id="4">
    <w:p w14:paraId="231CF6DE" w14:textId="77777777" w:rsidR="003121AF" w:rsidRPr="00724171" w:rsidRDefault="003121AF">
      <w:pPr>
        <w:pStyle w:val="FootnoteText"/>
      </w:pPr>
      <w:r>
        <w:rPr>
          <w:rStyle w:val="FootnoteReference"/>
        </w:rPr>
        <w:footnoteRef/>
      </w:r>
      <w:r>
        <w:t xml:space="preserve"> EU Agency for Fundamental Rights, Second European Union Minorities and Discrimination Survey Main results, 2017: https://fra.europa.eu/sites/default/files/fra_uploads/fra-2017-eu-midis-ii-main-results_en.pdf [Azken kontsulta: 2018/12/17]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6AE1"/>
    <w:multiLevelType w:val="hybridMultilevel"/>
    <w:tmpl w:val="6AEC55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FB00ABF"/>
    <w:multiLevelType w:val="hybridMultilevel"/>
    <w:tmpl w:val="FF4A3E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C73"/>
    <w:rsid w:val="00172C73"/>
    <w:rsid w:val="002A331E"/>
    <w:rsid w:val="00302144"/>
    <w:rsid w:val="003121AF"/>
    <w:rsid w:val="003965C0"/>
    <w:rsid w:val="005D017A"/>
    <w:rsid w:val="006962E9"/>
    <w:rsid w:val="00724171"/>
    <w:rsid w:val="008D108C"/>
    <w:rsid w:val="009B3E5F"/>
    <w:rsid w:val="00BD7A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F6B1"/>
  <w15:docId w15:val="{5165107B-F964-4360-8AB1-3E731BC2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1AF"/>
    <w:pPr>
      <w:ind w:left="720"/>
      <w:contextualSpacing/>
    </w:pPr>
  </w:style>
  <w:style w:type="paragraph" w:styleId="FootnoteText">
    <w:name w:val="footnote text"/>
    <w:basedOn w:val="Normal"/>
    <w:link w:val="FootnoteTextChar"/>
    <w:uiPriority w:val="99"/>
    <w:semiHidden/>
    <w:unhideWhenUsed/>
    <w:rsid w:val="003121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21AF"/>
    <w:rPr>
      <w:sz w:val="20"/>
      <w:szCs w:val="20"/>
    </w:rPr>
  </w:style>
  <w:style w:type="character" w:styleId="FootnoteReference">
    <w:name w:val="footnote reference"/>
    <w:basedOn w:val="DefaultParagraphFont"/>
    <w:uiPriority w:val="99"/>
    <w:semiHidden/>
    <w:unhideWhenUsed/>
    <w:rsid w:val="003121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3E15C-BB43-4CFE-8182-A2F7D005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1369</Words>
  <Characters>7533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Martínez Diez</dc:creator>
  <cp:keywords/>
  <dc:description/>
  <cp:lastModifiedBy>Hitzen Ganbara</cp:lastModifiedBy>
  <cp:revision>5</cp:revision>
  <dcterms:created xsi:type="dcterms:W3CDTF">2019-04-24T09:38:00Z</dcterms:created>
  <dcterms:modified xsi:type="dcterms:W3CDTF">2019-04-30T08:32:00Z</dcterms:modified>
</cp:coreProperties>
</file>